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2D5F92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2D5F92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D5F92" w:rsidRPr="002D5F92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РЕКОНСТРУКЦИЯ НА СЪЩЕСТВУВАЩ ПОКРИВ и „ВРЕМЕНЕН СТРОЕЖ“ – ПРЕУСТРОЙСТВО </w:t>
      </w:r>
      <w:r w:rsidR="002D5F92">
        <w:rPr>
          <w:rFonts w:ascii="Times New Roman" w:eastAsia="Times New Roman" w:hAnsi="Times New Roman" w:cs="Times New Roman"/>
          <w:b/>
          <w:sz w:val="24"/>
          <w:szCs w:val="24"/>
        </w:rPr>
        <w:t>НА ТАВАНА в УПИ</w:t>
      </w:r>
      <w:r w:rsidR="002D5F92" w:rsidRPr="002D5F92">
        <w:rPr>
          <w:rFonts w:ascii="Times New Roman" w:eastAsia="Times New Roman" w:hAnsi="Times New Roman" w:cs="Times New Roman"/>
          <w:b/>
          <w:sz w:val="24"/>
          <w:szCs w:val="24"/>
        </w:rPr>
        <w:t xml:space="preserve"> ІІ-376, </w:t>
      </w:r>
      <w:r w:rsidR="002D5F92">
        <w:rPr>
          <w:rFonts w:ascii="Times New Roman" w:eastAsia="Times New Roman" w:hAnsi="Times New Roman" w:cs="Times New Roman"/>
          <w:b/>
          <w:sz w:val="24"/>
          <w:szCs w:val="24"/>
        </w:rPr>
        <w:t>кв</w:t>
      </w:r>
      <w:r w:rsidR="002D5F92" w:rsidRPr="002D5F92">
        <w:rPr>
          <w:rFonts w:ascii="Times New Roman" w:eastAsia="Times New Roman" w:hAnsi="Times New Roman" w:cs="Times New Roman"/>
          <w:b/>
          <w:sz w:val="24"/>
          <w:szCs w:val="24"/>
        </w:rPr>
        <w:t xml:space="preserve">.67, </w:t>
      </w:r>
      <w:r w:rsidR="002D5F92">
        <w:rPr>
          <w:rFonts w:ascii="Times New Roman" w:eastAsia="Times New Roman" w:hAnsi="Times New Roman" w:cs="Times New Roman"/>
          <w:b/>
          <w:sz w:val="24"/>
          <w:szCs w:val="24"/>
        </w:rPr>
        <w:t>гр</w:t>
      </w:r>
      <w:bookmarkStart w:id="0" w:name="_GoBack"/>
      <w:bookmarkEnd w:id="0"/>
      <w:r w:rsidR="002D5F92" w:rsidRPr="002D5F92">
        <w:rPr>
          <w:rFonts w:ascii="Times New Roman" w:eastAsia="Times New Roman" w:hAnsi="Times New Roman" w:cs="Times New Roman"/>
          <w:b/>
          <w:sz w:val="24"/>
          <w:szCs w:val="24"/>
        </w:rPr>
        <w:t xml:space="preserve">.Севлиево – застроена площ – 40,00 </w:t>
      </w:r>
      <w:proofErr w:type="spellStart"/>
      <w:r w:rsidR="002D5F92" w:rsidRPr="002D5F92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D5F92" w:rsidRPr="002D5F9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2D5F92" w:rsidRPr="002D5F92">
        <w:rPr>
          <w:rFonts w:ascii="Times New Roman" w:hAnsi="Times New Roman" w:cs="Times New Roman"/>
          <w:b/>
          <w:sz w:val="24"/>
          <w:szCs w:val="24"/>
        </w:rPr>
        <w:t>ЗЕЙНАЛ САЛИЕВ АЛИДОВ, АЙШЕ АДЕМОВА АЛИДОВА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D417B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91F8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39C8-FF6C-4642-9692-CB37D73F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</cp:revision>
  <dcterms:created xsi:type="dcterms:W3CDTF">2019-04-23T07:38:00Z</dcterms:created>
  <dcterms:modified xsi:type="dcterms:W3CDTF">2019-04-24T06:21:00Z</dcterms:modified>
</cp:coreProperties>
</file>